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C27" w:rsidRDefault="00271C27" w:rsidP="00271C27"/>
    <w:p w:rsidR="00271C27" w:rsidRPr="00085D06" w:rsidRDefault="00271C27" w:rsidP="00271C27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271C27" w:rsidRPr="00092214" w:rsidRDefault="00271C27" w:rsidP="00271C27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1"/>
        <w:gridCol w:w="1911"/>
        <w:gridCol w:w="989"/>
        <w:gridCol w:w="1475"/>
        <w:gridCol w:w="1500"/>
      </w:tblGrid>
      <w:tr w:rsidR="00271C27" w:rsidRPr="00092214" w:rsidTr="00365C6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271C27" w:rsidRPr="00092214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  <w:t xml:space="preserve"> Мастер академске студије Медицина дуговечности и здраво старење</w:t>
            </w:r>
          </w:p>
        </w:tc>
      </w:tr>
      <w:tr w:rsidR="00271C27" w:rsidRPr="00092214" w:rsidTr="00365C6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271C27" w:rsidRPr="00092214" w:rsidRDefault="00271C27" w:rsidP="00EB2C38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proofErr w:type="spellStart"/>
            <w:r w:rsidRPr="006331DE">
              <w:rPr>
                <w:rFonts w:ascii="Times New Roman" w:hAnsi="Times New Roman"/>
                <w:b/>
                <w:sz w:val="20"/>
                <w:szCs w:val="20"/>
              </w:rPr>
              <w:t>Хормонскамодулацијапроцесастарења</w:t>
            </w:r>
            <w:proofErr w:type="spellEnd"/>
          </w:p>
        </w:tc>
      </w:tr>
      <w:tr w:rsidR="00271C27" w:rsidRPr="00092214" w:rsidTr="00365C6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271C27" w:rsidRPr="00092214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Јасна Тодоровић, </w:t>
            </w:r>
            <w:r w:rsidRPr="00BF381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наставник, Марко Динчић, асистент</w:t>
            </w:r>
          </w:p>
        </w:tc>
      </w:tr>
      <w:tr w:rsidR="00271C27" w:rsidRPr="00092214" w:rsidTr="00365C6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271C27" w:rsidRPr="00BF3813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proofErr w:type="spellStart"/>
            <w:r w:rsidRPr="00BF3813">
              <w:rPr>
                <w:rFonts w:ascii="Times New Roman" w:hAnsi="Times New Roman"/>
                <w:bCs/>
                <w:sz w:val="20"/>
                <w:szCs w:val="20"/>
              </w:rPr>
              <w:t>изборни</w:t>
            </w:r>
            <w:proofErr w:type="spellEnd"/>
          </w:p>
        </w:tc>
      </w:tr>
      <w:tr w:rsidR="00271C27" w:rsidRPr="00092214" w:rsidTr="00365C6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271C27" w:rsidRPr="00092214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3</w:t>
            </w:r>
          </w:p>
        </w:tc>
      </w:tr>
      <w:tr w:rsidR="00271C27" w:rsidRPr="00092214" w:rsidTr="00365C6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271C27" w:rsidRPr="00092214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Pr="00993BD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уписан први семестар студија</w:t>
            </w:r>
          </w:p>
        </w:tc>
      </w:tr>
      <w:tr w:rsidR="00271C27" w:rsidRPr="00092214" w:rsidTr="00365C6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271C27" w:rsidRPr="00092214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271C27" w:rsidRPr="00451F41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2C701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Упознавање студената са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хормонским промена </w:t>
            </w:r>
            <w:bookmarkStart w:id="0" w:name="_GoBack"/>
            <w:bookmarkEnd w:id="0"/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које се дешавају у организму са старењем</w:t>
            </w:r>
            <w:proofErr w:type="spellStart"/>
            <w:r w:rsidR="00C63D5F">
              <w:rPr>
                <w:rFonts w:ascii="Times New Roman" w:hAnsi="Times New Roman"/>
                <w:bCs/>
                <w:sz w:val="20"/>
                <w:szCs w:val="20"/>
              </w:rPr>
              <w:t>као</w:t>
            </w:r>
            <w:proofErr w:type="spellEnd"/>
            <w:r w:rsidR="00C63D5F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="00C63D5F">
              <w:rPr>
                <w:rFonts w:ascii="Times New Roman" w:hAnsi="Times New Roman"/>
                <w:bCs/>
                <w:sz w:val="20"/>
                <w:szCs w:val="20"/>
              </w:rPr>
              <w:t>последицамакоје</w:t>
            </w:r>
            <w:proofErr w:type="spellEnd"/>
            <w:r w:rsidR="00C63D5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63D5F">
              <w:rPr>
                <w:rFonts w:ascii="Times New Roman" w:hAnsi="Times New Roman"/>
                <w:bCs/>
                <w:sz w:val="20"/>
                <w:szCs w:val="20"/>
              </w:rPr>
              <w:t>те</w:t>
            </w:r>
            <w:proofErr w:type="spellEnd"/>
            <w:r w:rsidR="00C63D5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63D5F">
              <w:rPr>
                <w:rFonts w:ascii="Times New Roman" w:hAnsi="Times New Roman"/>
                <w:bCs/>
                <w:sz w:val="20"/>
                <w:szCs w:val="20"/>
              </w:rPr>
              <w:t>промене</w:t>
            </w:r>
            <w:proofErr w:type="spellEnd"/>
            <w:r w:rsidR="00C63D5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63D5F">
              <w:rPr>
                <w:rFonts w:ascii="Times New Roman" w:hAnsi="Times New Roman"/>
                <w:bCs/>
                <w:sz w:val="20"/>
                <w:szCs w:val="20"/>
              </w:rPr>
              <w:t>изазивају</w:t>
            </w:r>
            <w:proofErr w:type="spellEnd"/>
            <w:r w:rsidR="00F227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="00F2271D">
              <w:rPr>
                <w:rFonts w:ascii="Times New Roman" w:hAnsi="Times New Roman"/>
                <w:bCs/>
                <w:sz w:val="20"/>
                <w:szCs w:val="20"/>
              </w:rPr>
              <w:t>са</w:t>
            </w:r>
            <w:proofErr w:type="spellEnd"/>
            <w:r w:rsidR="00F2271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F2271D">
              <w:rPr>
                <w:rFonts w:ascii="Times New Roman" w:hAnsi="Times New Roman"/>
                <w:bCs/>
                <w:sz w:val="20"/>
                <w:szCs w:val="20"/>
              </w:rPr>
              <w:t>посебним</w:t>
            </w:r>
            <w:proofErr w:type="spellEnd"/>
            <w:r w:rsidR="00F2271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F2271D">
              <w:rPr>
                <w:rFonts w:ascii="Times New Roman" w:hAnsi="Times New Roman"/>
                <w:bCs/>
                <w:sz w:val="20"/>
                <w:szCs w:val="20"/>
              </w:rPr>
              <w:t>освртом</w:t>
            </w:r>
            <w:proofErr w:type="spellEnd"/>
            <w:r w:rsidR="00F2271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F2271D">
              <w:rPr>
                <w:rFonts w:ascii="Times New Roman" w:hAnsi="Times New Roman"/>
                <w:bCs/>
                <w:sz w:val="20"/>
                <w:szCs w:val="20"/>
              </w:rPr>
              <w:t>наменопаузу</w:t>
            </w:r>
            <w:proofErr w:type="spellEnd"/>
            <w:r w:rsidR="00F2271D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="00F2271D">
              <w:rPr>
                <w:rFonts w:ascii="Times New Roman" w:hAnsi="Times New Roman"/>
                <w:bCs/>
                <w:sz w:val="20"/>
                <w:szCs w:val="20"/>
              </w:rPr>
              <w:t>андропаузу</w:t>
            </w:r>
            <w:proofErr w:type="spellEnd"/>
            <w:r w:rsidR="00F2271D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D2225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</w:t>
            </w:r>
            <w:proofErr w:type="spellStart"/>
            <w:r w:rsidR="00F2271D">
              <w:rPr>
                <w:rFonts w:ascii="Times New Roman" w:hAnsi="Times New Roman"/>
                <w:bCs/>
                <w:sz w:val="20"/>
                <w:szCs w:val="20"/>
              </w:rPr>
              <w:t>туденти</w:t>
            </w:r>
            <w:proofErr w:type="spellEnd"/>
            <w:r w:rsidR="00D2225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такође уче о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могућо</w:t>
            </w:r>
            <w:proofErr w:type="spellEnd"/>
            <w:r w:rsidR="00D2225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хормонско</w:t>
            </w:r>
            <w:proofErr w:type="spellEnd"/>
            <w:r w:rsidR="00D2225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супституционо</w:t>
            </w:r>
            <w:proofErr w:type="spellEnd"/>
            <w:r w:rsidR="00D2225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терапиј</w:t>
            </w:r>
            <w:proofErr w:type="spellEnd"/>
            <w:r w:rsidR="00D2225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 </w:t>
            </w:r>
            <w:r w:rsidR="00F2271D">
              <w:rPr>
                <w:rFonts w:ascii="Times New Roman" w:hAnsi="Times New Roman"/>
                <w:bCs/>
                <w:sz w:val="20"/>
                <w:szCs w:val="20"/>
              </w:rPr>
              <w:t>какобисеспречилиилиублажилиодређенипоремећајипроузрокованиизмењеномсекрецијомхормонатокомстарења.</w:t>
            </w:r>
          </w:p>
          <w:p w:rsidR="00271C27" w:rsidRPr="00092214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271C27" w:rsidRPr="00092214" w:rsidTr="00365C6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271C27" w:rsidRPr="00092214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3B1F6C" w:rsidRPr="003B1F6C" w:rsidRDefault="00271C27" w:rsidP="003B1F6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2763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Након успешно савладаног предмета,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студенти ће боље разумети </w:t>
            </w:r>
            <w:r w:rsidR="00346170" w:rsidRPr="0034617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патофизиологију процеса који се јављају </w:t>
            </w:r>
            <w:r w:rsidRPr="0034617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 људском телу током старења. </w:t>
            </w:r>
            <w:r w:rsidR="003B1F6C" w:rsidRPr="003B1F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То сазнање би требало да доведе до бољег разумевања старијих људи као и њихових здравствених проблема.</w:t>
            </w:r>
          </w:p>
          <w:p w:rsidR="00271C27" w:rsidRDefault="00D00156" w:rsidP="00D00156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Поред тога</w:t>
            </w:r>
            <w:r w:rsidR="000124B4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0124B4">
              <w:rPr>
                <w:rFonts w:ascii="Times New Roman" w:hAnsi="Times New Roman"/>
                <w:bCs/>
                <w:sz w:val="20"/>
                <w:szCs w:val="20"/>
              </w:rPr>
              <w:t>студентићебитиспособни</w:t>
            </w:r>
            <w:proofErr w:type="spellEnd"/>
            <w:r w:rsidR="000124B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124B4">
              <w:rPr>
                <w:rFonts w:ascii="Times New Roman" w:hAnsi="Times New Roman"/>
                <w:bCs/>
                <w:sz w:val="20"/>
                <w:szCs w:val="20"/>
              </w:rPr>
              <w:t>да</w:t>
            </w:r>
            <w:proofErr w:type="spellEnd"/>
            <w:r w:rsidR="000124B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124B4">
              <w:rPr>
                <w:rFonts w:ascii="Times New Roman" w:hAnsi="Times New Roman"/>
                <w:bCs/>
                <w:sz w:val="20"/>
                <w:szCs w:val="20"/>
              </w:rPr>
              <w:t>препознају</w:t>
            </w:r>
            <w:proofErr w:type="spellEnd"/>
            <w:r w:rsidR="000124B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124B4">
              <w:rPr>
                <w:rFonts w:ascii="Times New Roman" w:hAnsi="Times New Roman"/>
                <w:bCs/>
                <w:sz w:val="20"/>
                <w:szCs w:val="20"/>
              </w:rPr>
              <w:t>поремећаје</w:t>
            </w:r>
            <w:proofErr w:type="spellEnd"/>
            <w:r w:rsidR="000124B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124B4">
              <w:rPr>
                <w:rFonts w:ascii="Times New Roman" w:hAnsi="Times New Roman"/>
                <w:bCs/>
                <w:sz w:val="20"/>
                <w:szCs w:val="20"/>
              </w:rPr>
              <w:t>који</w:t>
            </w:r>
            <w:proofErr w:type="spellEnd"/>
            <w:r w:rsidR="000124B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124B4">
              <w:rPr>
                <w:rFonts w:ascii="Times New Roman" w:hAnsi="Times New Roman"/>
                <w:bCs/>
                <w:sz w:val="20"/>
                <w:szCs w:val="20"/>
              </w:rPr>
              <w:t>се</w:t>
            </w:r>
            <w:proofErr w:type="spellEnd"/>
            <w:r w:rsidR="000124B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124B4">
              <w:rPr>
                <w:rFonts w:ascii="Times New Roman" w:hAnsi="Times New Roman"/>
                <w:bCs/>
                <w:sz w:val="20"/>
                <w:szCs w:val="20"/>
              </w:rPr>
              <w:t>јављају</w:t>
            </w:r>
            <w:proofErr w:type="spellEnd"/>
            <w:r w:rsidR="000124B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124B4">
              <w:rPr>
                <w:rFonts w:ascii="Times New Roman" w:hAnsi="Times New Roman"/>
                <w:bCs/>
                <w:sz w:val="20"/>
                <w:szCs w:val="20"/>
              </w:rPr>
              <w:t>током</w:t>
            </w:r>
            <w:proofErr w:type="spellEnd"/>
            <w:r w:rsidR="000124B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124B4">
              <w:rPr>
                <w:rFonts w:ascii="Times New Roman" w:hAnsi="Times New Roman"/>
                <w:bCs/>
                <w:sz w:val="20"/>
                <w:szCs w:val="20"/>
              </w:rPr>
              <w:t>старења</w:t>
            </w:r>
            <w:proofErr w:type="spellEnd"/>
            <w:r w:rsidR="000124B4">
              <w:rPr>
                <w:rFonts w:ascii="Times New Roman" w:hAnsi="Times New Roman"/>
                <w:bCs/>
                <w:sz w:val="20"/>
                <w:szCs w:val="20"/>
              </w:rPr>
              <w:t xml:space="preserve"> а </w:t>
            </w:r>
            <w:proofErr w:type="spellStart"/>
            <w:r w:rsidR="000124B4">
              <w:rPr>
                <w:rFonts w:ascii="Times New Roman" w:hAnsi="Times New Roman"/>
                <w:bCs/>
                <w:sz w:val="20"/>
                <w:szCs w:val="20"/>
              </w:rPr>
              <w:t>који</w:t>
            </w:r>
            <w:proofErr w:type="spellEnd"/>
            <w:r w:rsidR="000124B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124B4">
              <w:rPr>
                <w:rFonts w:ascii="Times New Roman" w:hAnsi="Times New Roman"/>
                <w:bCs/>
                <w:sz w:val="20"/>
                <w:szCs w:val="20"/>
              </w:rPr>
              <w:t>су</w:t>
            </w:r>
            <w:proofErr w:type="spellEnd"/>
            <w:r w:rsidR="000124B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124B4">
              <w:rPr>
                <w:rFonts w:ascii="Times New Roman" w:hAnsi="Times New Roman"/>
                <w:bCs/>
                <w:sz w:val="20"/>
                <w:szCs w:val="20"/>
              </w:rPr>
              <w:t>изазвани</w:t>
            </w:r>
            <w:proofErr w:type="spellEnd"/>
            <w:r w:rsidR="000124B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365C6B">
              <w:rPr>
                <w:rFonts w:ascii="Times New Roman" w:hAnsi="Times New Roman"/>
                <w:bCs/>
                <w:sz w:val="20"/>
                <w:szCs w:val="20"/>
              </w:rPr>
              <w:t>хормонским</w:t>
            </w:r>
            <w:proofErr w:type="spellEnd"/>
            <w:r w:rsidR="00365C6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365C6B">
              <w:rPr>
                <w:rFonts w:ascii="Times New Roman" w:hAnsi="Times New Roman"/>
                <w:bCs/>
                <w:sz w:val="20"/>
                <w:szCs w:val="20"/>
              </w:rPr>
              <w:t>променама</w:t>
            </w:r>
            <w:proofErr w:type="spellEnd"/>
            <w:r w:rsidR="00365C6B">
              <w:rPr>
                <w:rFonts w:ascii="Times New Roman" w:hAnsi="Times New Roman"/>
                <w:bCs/>
                <w:sz w:val="20"/>
                <w:szCs w:val="20"/>
              </w:rPr>
              <w:t xml:space="preserve">, и </w:t>
            </w:r>
            <w:proofErr w:type="spellStart"/>
            <w:r w:rsidRPr="00D00156">
              <w:rPr>
                <w:rFonts w:ascii="Times New Roman" w:hAnsi="Times New Roman"/>
                <w:bCs/>
                <w:sz w:val="20"/>
                <w:szCs w:val="20"/>
              </w:rPr>
              <w:t>да</w:t>
            </w:r>
            <w:proofErr w:type="spellEnd"/>
            <w:r w:rsidRPr="00D0015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размисле о </w:t>
            </w:r>
            <w:proofErr w:type="spellStart"/>
            <w:r w:rsidRPr="00D00156">
              <w:rPr>
                <w:rFonts w:ascii="Times New Roman" w:hAnsi="Times New Roman"/>
                <w:bCs/>
                <w:sz w:val="20"/>
                <w:szCs w:val="20"/>
              </w:rPr>
              <w:t>одговарајућ</w:t>
            </w:r>
            <w:proofErr w:type="spellEnd"/>
            <w:r w:rsidRPr="00D0015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ој</w:t>
            </w:r>
            <w:proofErr w:type="spellStart"/>
            <w:r w:rsidRPr="00D00156">
              <w:rPr>
                <w:rFonts w:ascii="Times New Roman" w:hAnsi="Times New Roman"/>
                <w:bCs/>
                <w:sz w:val="20"/>
                <w:szCs w:val="20"/>
              </w:rPr>
              <w:t>терапиј</w:t>
            </w:r>
            <w:proofErr w:type="spellEnd"/>
            <w:r w:rsidRPr="00D0015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чија би примена могла да доведе до дужег животног века и бољег квалитета живота.</w:t>
            </w:r>
          </w:p>
          <w:p w:rsidR="00D4412E" w:rsidRPr="00D4412E" w:rsidRDefault="00D4412E" w:rsidP="00D0015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71C27" w:rsidRPr="00092214" w:rsidTr="00365C6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271C27" w:rsidRPr="00092214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271C27" w:rsidRPr="00092214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271C27" w:rsidRPr="005031C7" w:rsidRDefault="009E412F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Хипоталамо-хипофизна-адренална осовина у старењу. </w:t>
            </w:r>
            <w:r w:rsidR="005031C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Естрогени и ендотел. </w:t>
            </w:r>
            <w:r w:rsidR="00A6772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Оваријуми и старење.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Естроген и депресија код старијих жена.</w:t>
            </w:r>
            <w:r w:rsidR="00323F6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Естрогени и деменција</w:t>
            </w:r>
            <w:r w:rsidR="004A7A30">
              <w:rPr>
                <w:rFonts w:ascii="Times New Roman" w:hAnsi="Times New Roman"/>
                <w:iCs/>
                <w:sz w:val="20"/>
                <w:szCs w:val="20"/>
              </w:rPr>
              <w:t>код жена</w:t>
            </w:r>
            <w:r w:rsidR="00323F6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</w:t>
            </w:r>
            <w:r w:rsidR="00A6772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Кардиоваскуларни ефекти андрогена. Андрогени и васкуларна функција. Терапија тестестероном и срце.</w:t>
            </w:r>
            <w:r w:rsidR="00E2165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Улога т</w:t>
            </w:r>
            <w:r w:rsidR="00E178E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естостерон </w:t>
            </w:r>
            <w:r w:rsidR="00E2165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</w:t>
            </w:r>
            <w:r w:rsidR="00E178E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депресиј</w:t>
            </w:r>
            <w:r w:rsidR="00E2165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</w:t>
            </w:r>
            <w:r w:rsidR="00E178E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код мушкараца.</w:t>
            </w:r>
            <w:r w:rsidR="00323F6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Полни хормони и анксиозни поремећаји. </w:t>
            </w:r>
            <w:r w:rsidR="00A6772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Хормон раста и старење.</w:t>
            </w:r>
          </w:p>
          <w:p w:rsidR="009703C2" w:rsidRDefault="009703C2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:rsidR="00271C27" w:rsidRPr="00092214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271C27" w:rsidRDefault="00365C6B" w:rsidP="00E178E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Семинарска настава у виду дискусије на тему: </w:t>
            </w:r>
            <w:r w:rsidR="00E178EE">
              <w:rPr>
                <w:rFonts w:ascii="Times New Roman" w:hAnsi="Times New Roman"/>
                <w:iCs/>
                <w:sz w:val="20"/>
                <w:szCs w:val="20"/>
              </w:rPr>
              <w:t>Естрогени, стрес и психонеуроимунологија код жена током старења.</w:t>
            </w:r>
            <w:r w:rsidR="00323F6D">
              <w:rPr>
                <w:rFonts w:ascii="Times New Roman" w:hAnsi="Times New Roman"/>
                <w:iCs/>
                <w:sz w:val="20"/>
                <w:szCs w:val="20"/>
              </w:rPr>
              <w:t xml:space="preserve"> Дихидроепиандростерон у старењу и ментално здравље. </w:t>
            </w:r>
            <w:r w:rsidR="00323F6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Хормони и ментално здравље код старијих. </w:t>
            </w:r>
            <w:r w:rsidR="009703C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Последице менопаузе и андропаузе - како их спречити или ублажити?</w:t>
            </w:r>
            <w:r w:rsidR="002508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Дејства хормона и понашања на имунолошку функцију.</w:t>
            </w:r>
          </w:p>
          <w:p w:rsidR="00D4412E" w:rsidRPr="00E178EE" w:rsidRDefault="00D4412E" w:rsidP="00E178E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1C27" w:rsidRPr="00092214" w:rsidTr="00365C6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271C27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271C27" w:rsidRPr="00D15C4D" w:rsidRDefault="00D15C4D" w:rsidP="00D15C4D">
            <w:pPr>
              <w:pStyle w:val="ListParagraph"/>
              <w:numPr>
                <w:ilvl w:val="0"/>
                <w:numId w:val="5"/>
              </w:num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D15C4D">
              <w:rPr>
                <w:rStyle w:val="authorsname"/>
                <w:rFonts w:ascii="Times New Roman" w:hAnsi="Times New Roman"/>
                <w:color w:val="333333"/>
                <w:sz w:val="20"/>
                <w:szCs w:val="20"/>
              </w:rPr>
              <w:t xml:space="preserve">Rattan S, Sharma </w:t>
            </w:r>
            <w:r w:rsidRPr="00D15C4D">
              <w:rPr>
                <w:rFonts w:ascii="Times New Roman" w:hAnsi="Times New Roman"/>
                <w:color w:val="333333"/>
                <w:spacing w:val="4"/>
                <w:sz w:val="20"/>
                <w:szCs w:val="20"/>
              </w:rPr>
              <w:t xml:space="preserve">  R. </w:t>
            </w:r>
            <w:r w:rsidRPr="00D15C4D">
              <w:rPr>
                <w:rFonts w:ascii="Times New Roman" w:hAnsi="Times New Roman"/>
                <w:bCs/>
                <w:sz w:val="20"/>
                <w:szCs w:val="20"/>
              </w:rPr>
              <w:t xml:space="preserve">(Eds.). </w:t>
            </w:r>
            <w:r w:rsidRPr="00D15C4D">
              <w:rPr>
                <w:rFonts w:ascii="Times New Roman" w:hAnsi="Times New Roman"/>
                <w:bCs/>
                <w:color w:val="333333"/>
                <w:spacing w:val="2"/>
                <w:sz w:val="20"/>
                <w:szCs w:val="20"/>
              </w:rPr>
              <w:t>Hormones in Ageing and Longevity, Springer, 2017.</w:t>
            </w:r>
          </w:p>
          <w:p w:rsidR="00271C27" w:rsidRPr="00D15C4D" w:rsidRDefault="004D74BC" w:rsidP="00D15C4D">
            <w:pPr>
              <w:pStyle w:val="ListParagraph"/>
              <w:numPr>
                <w:ilvl w:val="0"/>
                <w:numId w:val="5"/>
              </w:numPr>
              <w:shd w:val="clear" w:color="auto" w:fill="F3F3F3"/>
              <w:ind w:right="-45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D15C4D">
              <w:rPr>
                <w:rFonts w:ascii="Times New Roman" w:hAnsi="Times New Roman"/>
                <w:sz w:val="20"/>
                <w:szCs w:val="20"/>
              </w:rPr>
              <w:t>Morrison</w:t>
            </w:r>
            <w:r w:rsidR="00D15C4D" w:rsidRPr="00D15C4D">
              <w:rPr>
                <w:rFonts w:ascii="Times New Roman" w:hAnsi="Times New Roman"/>
                <w:sz w:val="20"/>
                <w:szCs w:val="20"/>
              </w:rPr>
              <w:t xml:space="preserve"> MF. </w:t>
            </w:r>
            <w:r w:rsidRPr="00D15C4D">
              <w:rPr>
                <w:rFonts w:ascii="Times New Roman" w:hAnsi="Times New Roman"/>
                <w:sz w:val="20"/>
                <w:szCs w:val="20"/>
              </w:rPr>
              <w:t xml:space="preserve">(Ed.). </w:t>
            </w:r>
            <w:r w:rsidR="00271C27" w:rsidRPr="00D15C4D">
              <w:rPr>
                <w:rFonts w:ascii="Times New Roman" w:hAnsi="Times New Roman"/>
                <w:sz w:val="20"/>
                <w:szCs w:val="20"/>
              </w:rPr>
              <w:t xml:space="preserve">Hormones, Gender and the Aging Brain. The Endocrine Basis of Geriatric Psychiatry. Cambridge University Press, Cambridge, 2000.  </w:t>
            </w:r>
          </w:p>
          <w:p w:rsidR="00D15C4D" w:rsidRDefault="00D15C4D" w:rsidP="00D15C4D">
            <w:pPr>
              <w:pStyle w:val="ListParagraph"/>
              <w:numPr>
                <w:ilvl w:val="0"/>
                <w:numId w:val="5"/>
              </w:numPr>
              <w:shd w:val="clear" w:color="auto" w:fill="F3F3F3"/>
              <w:ind w:right="-45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Akin F. </w:t>
            </w:r>
            <w:r w:rsidRPr="00D15C4D">
              <w:rPr>
                <w:rFonts w:ascii="Times New Roman" w:hAnsi="Times New Roman"/>
                <w:sz w:val="20"/>
                <w:szCs w:val="20"/>
              </w:rPr>
              <w:t>(Ed.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). Basic and Clinical Endocrinology Up to Date,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InTech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2011.</w:t>
            </w:r>
          </w:p>
          <w:p w:rsidR="00271C27" w:rsidRPr="00092214" w:rsidRDefault="00271C27" w:rsidP="00C25E05">
            <w:pPr>
              <w:pStyle w:val="Heading1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  <w:lang w:val="sr-Cyrl-CS"/>
              </w:rPr>
            </w:pPr>
          </w:p>
        </w:tc>
      </w:tr>
      <w:tr w:rsidR="00271C27" w:rsidRPr="00092214" w:rsidTr="00365C6B">
        <w:trPr>
          <w:trHeight w:val="227"/>
          <w:jc w:val="center"/>
        </w:trPr>
        <w:tc>
          <w:tcPr>
            <w:tcW w:w="3256" w:type="dxa"/>
            <w:vAlign w:val="center"/>
          </w:tcPr>
          <w:p w:rsidR="00271C27" w:rsidRPr="00092214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="008D4A3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настав: </w:t>
            </w:r>
            <w:r w:rsidR="005906B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2976" w:type="dxa"/>
            <w:gridSpan w:val="2"/>
            <w:vAlign w:val="center"/>
          </w:tcPr>
          <w:p w:rsidR="00271C27" w:rsidRPr="00092214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365C6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2</w:t>
            </w:r>
          </w:p>
        </w:tc>
        <w:tc>
          <w:tcPr>
            <w:tcW w:w="3118" w:type="dxa"/>
            <w:gridSpan w:val="2"/>
            <w:vAlign w:val="center"/>
          </w:tcPr>
          <w:p w:rsidR="00271C27" w:rsidRPr="00092214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365C6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5906B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3</w:t>
            </w:r>
          </w:p>
        </w:tc>
      </w:tr>
      <w:tr w:rsidR="00271C27" w:rsidRPr="00092214" w:rsidTr="00365C6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271C27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365C6B" w:rsidRPr="00092214" w:rsidRDefault="00365C6B" w:rsidP="00365C6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Настава се изводи у виду теоријске наставе (предавања) и практичне наставе (семинари у виду дискусије на одређене теме).</w:t>
            </w:r>
          </w:p>
          <w:p w:rsidR="00271C27" w:rsidRPr="00092214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71C27" w:rsidRPr="00092214" w:rsidTr="00365C6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271C27" w:rsidRPr="00092214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Оцена  знања (максимални број поена 100)</w:t>
            </w:r>
          </w:p>
        </w:tc>
      </w:tr>
      <w:tr w:rsidR="00271C27" w:rsidRPr="00092214" w:rsidTr="00365C6B">
        <w:trPr>
          <w:trHeight w:val="227"/>
          <w:jc w:val="center"/>
        </w:trPr>
        <w:tc>
          <w:tcPr>
            <w:tcW w:w="3256" w:type="dxa"/>
            <w:vAlign w:val="center"/>
          </w:tcPr>
          <w:p w:rsidR="00271C27" w:rsidRPr="00092214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736" w:type="dxa"/>
            <w:vAlign w:val="center"/>
          </w:tcPr>
          <w:p w:rsidR="00271C27" w:rsidRPr="00092214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271C27" w:rsidRPr="00092214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271C27" w:rsidRPr="00092214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271C27" w:rsidRPr="00092214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271C27" w:rsidRPr="00092214" w:rsidTr="00365C6B">
        <w:trPr>
          <w:trHeight w:val="227"/>
          <w:jc w:val="center"/>
        </w:trPr>
        <w:tc>
          <w:tcPr>
            <w:tcW w:w="3256" w:type="dxa"/>
            <w:vAlign w:val="center"/>
          </w:tcPr>
          <w:p w:rsidR="00271C27" w:rsidRPr="00092214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736" w:type="dxa"/>
            <w:vAlign w:val="center"/>
          </w:tcPr>
          <w:p w:rsidR="00271C27" w:rsidRPr="004D1661" w:rsidRDefault="004D1661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271C27" w:rsidRPr="00092214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271C27" w:rsidRPr="00BF3813" w:rsidRDefault="004D1661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7</w:t>
            </w:r>
            <w:r w:rsidR="00061DE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271C27" w:rsidRPr="00092214" w:rsidTr="00365C6B">
        <w:trPr>
          <w:trHeight w:val="227"/>
          <w:jc w:val="center"/>
        </w:trPr>
        <w:tc>
          <w:tcPr>
            <w:tcW w:w="3256" w:type="dxa"/>
            <w:vAlign w:val="center"/>
          </w:tcPr>
          <w:p w:rsidR="00271C27" w:rsidRPr="00092214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736" w:type="dxa"/>
            <w:vAlign w:val="center"/>
          </w:tcPr>
          <w:p w:rsidR="00271C27" w:rsidRPr="004D1661" w:rsidRDefault="004D1661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271C27" w:rsidRPr="00092214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271C27" w:rsidRPr="00BF3813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271C27" w:rsidRPr="00092214" w:rsidTr="00365C6B">
        <w:trPr>
          <w:trHeight w:val="227"/>
          <w:jc w:val="center"/>
        </w:trPr>
        <w:tc>
          <w:tcPr>
            <w:tcW w:w="3256" w:type="dxa"/>
            <w:vAlign w:val="center"/>
          </w:tcPr>
          <w:p w:rsidR="00271C27" w:rsidRPr="00092214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736" w:type="dxa"/>
            <w:vAlign w:val="center"/>
          </w:tcPr>
          <w:p w:rsidR="00271C27" w:rsidRPr="00BF3813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271C27" w:rsidRPr="00092214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271C27" w:rsidRPr="00092214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271C27" w:rsidRPr="00092214" w:rsidTr="00365C6B">
        <w:trPr>
          <w:trHeight w:val="227"/>
          <w:jc w:val="center"/>
        </w:trPr>
        <w:tc>
          <w:tcPr>
            <w:tcW w:w="3256" w:type="dxa"/>
            <w:vAlign w:val="center"/>
          </w:tcPr>
          <w:p w:rsidR="00271C27" w:rsidRPr="00092214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736" w:type="dxa"/>
            <w:vAlign w:val="center"/>
          </w:tcPr>
          <w:p w:rsidR="00271C27" w:rsidRPr="00061DE3" w:rsidRDefault="00061DE3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61DE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271C27" w:rsidRPr="00092214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271C27" w:rsidRPr="00092214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271C27" w:rsidRPr="00092214" w:rsidTr="00365C6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271C27" w:rsidRPr="00092214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271C27" w:rsidRPr="00092214" w:rsidTr="00365C6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271C27" w:rsidRPr="00092214" w:rsidRDefault="00271C27" w:rsidP="00EB2C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:rsidR="00271C27" w:rsidRPr="00DD7A0B" w:rsidRDefault="00271C27" w:rsidP="00271C27"/>
    <w:p w:rsidR="00B301AC" w:rsidRDefault="00B301AC"/>
    <w:sectPr w:rsidR="00B301AC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215BE"/>
    <w:multiLevelType w:val="hybridMultilevel"/>
    <w:tmpl w:val="BF188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66E1B"/>
    <w:multiLevelType w:val="multilevel"/>
    <w:tmpl w:val="8C922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CF0260"/>
    <w:multiLevelType w:val="hybridMultilevel"/>
    <w:tmpl w:val="DD88631C"/>
    <w:lvl w:ilvl="0" w:tplc="ED9E7DFE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color w:val="333333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883B40"/>
    <w:multiLevelType w:val="multilevel"/>
    <w:tmpl w:val="A4A02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547DD5"/>
    <w:multiLevelType w:val="multilevel"/>
    <w:tmpl w:val="2EFE4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271C27"/>
    <w:rsid w:val="000124B4"/>
    <w:rsid w:val="00061DE3"/>
    <w:rsid w:val="000700E5"/>
    <w:rsid w:val="00203CD6"/>
    <w:rsid w:val="00250842"/>
    <w:rsid w:val="00271C27"/>
    <w:rsid w:val="00323F6D"/>
    <w:rsid w:val="0033193C"/>
    <w:rsid w:val="00346170"/>
    <w:rsid w:val="00365C6B"/>
    <w:rsid w:val="003A4920"/>
    <w:rsid w:val="003B1F6C"/>
    <w:rsid w:val="003B601C"/>
    <w:rsid w:val="004A7A30"/>
    <w:rsid w:val="004D1661"/>
    <w:rsid w:val="004D74BC"/>
    <w:rsid w:val="005031C7"/>
    <w:rsid w:val="005906BB"/>
    <w:rsid w:val="008D4A33"/>
    <w:rsid w:val="008E32F3"/>
    <w:rsid w:val="00904977"/>
    <w:rsid w:val="009703C2"/>
    <w:rsid w:val="009E412F"/>
    <w:rsid w:val="00A6772A"/>
    <w:rsid w:val="00AC2D8D"/>
    <w:rsid w:val="00B301AC"/>
    <w:rsid w:val="00BA17F9"/>
    <w:rsid w:val="00BE34B5"/>
    <w:rsid w:val="00C25E05"/>
    <w:rsid w:val="00C63D5F"/>
    <w:rsid w:val="00D00156"/>
    <w:rsid w:val="00D15C4D"/>
    <w:rsid w:val="00D22251"/>
    <w:rsid w:val="00D438CA"/>
    <w:rsid w:val="00D4412E"/>
    <w:rsid w:val="00E178EE"/>
    <w:rsid w:val="00E2165C"/>
    <w:rsid w:val="00F141D7"/>
    <w:rsid w:val="00F2271D"/>
    <w:rsid w:val="00FC2E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C27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271C27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1C2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1C2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271C2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271C2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271C2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app-date">
    <w:name w:val="app-date"/>
    <w:basedOn w:val="DefaultParagraphFont"/>
    <w:rsid w:val="00271C27"/>
  </w:style>
  <w:style w:type="character" w:customStyle="1" w:styleId="contributor-typelabel">
    <w:name w:val="contributor-type__label"/>
    <w:basedOn w:val="DefaultParagraphFont"/>
    <w:rsid w:val="00271C27"/>
  </w:style>
  <w:style w:type="character" w:customStyle="1" w:styleId="bold">
    <w:name w:val="bold"/>
    <w:basedOn w:val="DefaultParagraphFont"/>
    <w:rsid w:val="00271C27"/>
  </w:style>
  <w:style w:type="character" w:customStyle="1" w:styleId="book-subtitle">
    <w:name w:val="book-subtitle"/>
    <w:basedOn w:val="DefaultParagraphFont"/>
    <w:rsid w:val="00271C27"/>
  </w:style>
  <w:style w:type="character" w:customStyle="1" w:styleId="text">
    <w:name w:val="text"/>
    <w:basedOn w:val="DefaultParagraphFont"/>
    <w:rsid w:val="00271C27"/>
  </w:style>
  <w:style w:type="character" w:customStyle="1" w:styleId="sr-only">
    <w:name w:val="sr-only"/>
    <w:basedOn w:val="DefaultParagraphFont"/>
    <w:rsid w:val="00271C27"/>
  </w:style>
  <w:style w:type="character" w:customStyle="1" w:styleId="medium-4">
    <w:name w:val="medium-4"/>
    <w:basedOn w:val="DefaultParagraphFont"/>
    <w:rsid w:val="00271C27"/>
  </w:style>
  <w:style w:type="character" w:customStyle="1" w:styleId="medium-8">
    <w:name w:val="medium-8"/>
    <w:basedOn w:val="DefaultParagraphFont"/>
    <w:rsid w:val="00271C27"/>
  </w:style>
  <w:style w:type="paragraph" w:customStyle="1" w:styleId="u-interface">
    <w:name w:val="u-interface"/>
    <w:basedOn w:val="Normal"/>
    <w:rsid w:val="00271C2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u-strong">
    <w:name w:val="u-strong"/>
    <w:basedOn w:val="DefaultParagraphFont"/>
    <w:rsid w:val="00271C27"/>
  </w:style>
  <w:style w:type="character" w:customStyle="1" w:styleId="authorsname">
    <w:name w:val="authors__name"/>
    <w:basedOn w:val="DefaultParagraphFont"/>
    <w:rsid w:val="00271C27"/>
  </w:style>
  <w:style w:type="paragraph" w:styleId="ListParagraph">
    <w:name w:val="List Paragraph"/>
    <w:basedOn w:val="Normal"/>
    <w:uiPriority w:val="34"/>
    <w:qFormat/>
    <w:rsid w:val="004D74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2017</dc:creator>
  <cp:keywords/>
  <dc:description/>
  <cp:lastModifiedBy>Korisnik</cp:lastModifiedBy>
  <cp:revision>12</cp:revision>
  <dcterms:created xsi:type="dcterms:W3CDTF">2021-11-30T10:56:00Z</dcterms:created>
  <dcterms:modified xsi:type="dcterms:W3CDTF">2022-01-11T11:12:00Z</dcterms:modified>
</cp:coreProperties>
</file>